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ПРОЕКТ МЕЖЕВАНИЯ ТЕРРИТОРИИ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ДЛЯ РАЗМЕЩЕНИЯ ЛИНЕЙНОГО ОБЪЕКТА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«Водовод х. Глинище</w:t>
      </w:r>
      <w:r w:rsidR="00341B37">
        <w:rPr>
          <w:rFonts w:ascii="Times New Roman" w:hAnsi="Times New Roman" w:cs="Times New Roman"/>
          <w:sz w:val="28"/>
          <w:szCs w:val="28"/>
        </w:rPr>
        <w:t xml:space="preserve"> -</w:t>
      </w:r>
      <w:r w:rsidRPr="0064159A">
        <w:rPr>
          <w:rFonts w:ascii="Times New Roman" w:hAnsi="Times New Roman" w:cs="Times New Roman"/>
          <w:sz w:val="28"/>
          <w:szCs w:val="28"/>
        </w:rPr>
        <w:t xml:space="preserve"> х. Сухов-2, городского округа города Михайловка,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Волгоградской области»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Введение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Проект  межевания территории для размещения линейного объекта: «Водовод х. Глинище, х. Сухов-2, городского округа города Михайловка, Волгоградской области».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1. Исходные документы и материалы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       При разработке проекта  межевания территории для размещения линейного объекта: «Водовод х. Глинище, х. Сухов-2, городского округа города Михайловка, Волгоградской области» были использованы следующие данные: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    - проектная документация 1930-ППО.НВ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- технические условия на проектирование в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одовода от х. Глинище до х.Сухов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-2, выданные МУП «Михайловское водопроводно-канализационное хозяйство» №164-2017 от 11.05.2017г.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2. Характеристика трассы водовода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Проектируемый водовод предназначен для подачи воды хозяйственно-бытового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качества от скважинного водозабора из двух скважин расположенных в х. Глини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ще в водопроводную сеть х. 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Общая протяженность трассы водовода составляет 10,5км, часть из которой построена силами МУП «Михайловское водопроводно-канализационное хозяйство». Остальная часть трассы общей 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протяженностью 7326м до х. 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-2, подлежит строительству.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Трасса водовода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разбита на пикетаж, от х. 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 до точки соединения с построенной частью водовода на пикете ПК 70+28, в которой расположен водопроводный колодец 15 с отключающей задвижкой.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Водовод от ПК 70+2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8 до водопроводной сети х. 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 запроектирован из полиэтиленовых напорных «питьевых» труб "МультиПайп II" ПЭ100 SDR13,6</w:t>
      </w:r>
      <w:r w:rsidRPr="0064159A">
        <w:rPr>
          <w:rFonts w:ascii="Times New Roman" w:hAnsi="Cambria Math" w:cs="Times New Roman"/>
          <w:b w:val="0"/>
          <w:sz w:val="28"/>
          <w:szCs w:val="28"/>
        </w:rPr>
        <w:t>∅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110х8,1, ТУ 2248-019-730011750-2012 и соединительных деталей к ним поГОСТ 18599-2001.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Колодцы на водоводе запроектированы из сборных ж/б элементов пот.п.р.901-09-11.84.Глубина заложения не менее 2м от поверхности земли.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Все пересечения с существующими коммуникациями (отметки и привязки)уточнить по месту. Уточнение положения существующих коммуникаций производить до начала производства земляных работ в присутствии организаций, эксплуатирующих коммуникации. В местах пересечений с коммуникациями, рытье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траншеи производить вручную.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 верхних переломных точках на водоводе предусмотрено устройство вантузов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для выпуска и впуска воздуха на случай опорожнения водовода. Для опорожнения ремонтных участков, сброса промывных вод, на водоводе в пониженных местах предусмотрены мокрые колодцы, с последующей откачкой воды автоцистернами.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Учитывая протяженность водовода 10,5км , для предотвращения гидравлического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удара в колодце 14, устанавливается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lastRenderedPageBreak/>
        <w:t>обратный клапан.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Все работы по рытью и засыпке траншеи, укладке труб, заделке стыков, гидравлическому испытанию производить в строгом соответствии со СниП 3.05 04-85.Учитывая защитную оболочку на трубе "МультиПайп II" прокладка трубопроводов производится в траншее по выровненному уплотненному грунтовому основанию , обратную засыпку траншеи производить местным грунтом с уплотнением с обеих сторон от трубы послойно по 200мм механическими трамбовками.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По окончании укладки труб в целях предохранения существующих коммуникаций и создания условий нормальной их эксплуатации, места пересечения подлежат послойной засыпке песком (с поливкой водой и уплотнением ) на всю глубину траншеи.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Переход автодороги в точки переключения проекти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руемого водовода на сети х.Сухов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 выполняется методом горизонтально-направленного бурения с прокладкой рабочей трубы в футляре из полиэтиленовой трубы ПЭ100 SDR17</w:t>
      </w:r>
      <w:r w:rsidRPr="0064159A">
        <w:rPr>
          <w:rFonts w:ascii="Times New Roman" w:hAnsi="Cambria Math" w:cs="Times New Roman"/>
          <w:b w:val="0"/>
          <w:sz w:val="28"/>
          <w:szCs w:val="28"/>
        </w:rPr>
        <w:t>∅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315х18,7мм.Водовод от колодца переключений ВК 1 до существующег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о колодца ВК 4сущ.перед х. Сухов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-2, проходит по участку с высоким уровнем грунтовых вод до1,2м от поверхности земли. На данном участке трубы укладываются на искусственное основание из гравия толщиной 200мм и песка толщиной 150мм. При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монтаже трубопровода предусматривается открытый водоотлив воды из траншеи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на рельеф местности. На данном участке труба прокладывается с обваловкой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местным грунтом на высоту не менее 2м над верхом трубы.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3. Расчет размеров земельных участков, предоставляемых для размещения объекта</w:t>
      </w:r>
      <w:r w:rsidR="0064159A" w:rsidRPr="0064159A">
        <w:rPr>
          <w:rFonts w:ascii="Times New Roman" w:hAnsi="Times New Roman" w:cs="Times New Roman"/>
          <w:sz w:val="28"/>
          <w:szCs w:val="28"/>
        </w:rPr>
        <w:t>.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Для определения размеров земельных участков отводимых под строительство водовода на плане водовода наносится граница отвода.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В постоянное пользование отводятся земли под установку водопроводных колодцев.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Во временное пользование отводятся земли под трассу водопроводов,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временные подъезды на период строительства вдоль трассы водопроводов.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Потребность в земельных ресурсах для строительства проектируемого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водовода определена с учетом принятых проектных решений, схем расстановки механизмов, отвалов растительного и минерального грунта и монтажа трубопроводов водовода.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Для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расчет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>а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 полосы временного отвода земель под строительство водовода использована следующая литература: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- СП 42-104-2001 «Проектирование и монтаж подземных трубопроводов водоснабжения из стеклопластиковых труб»;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- СНиП 12-04-2002 «Безопасность труда в строительстве. Часть 2.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Строительное производство»;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- СП 31.13330-2012 «Водоснабжение. Наружные сети и сооружения»;- Справочное пособие «Машины для земляных работ», С.П. Епифанов,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В.М. Казаринова, И.А. Онуфриева.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lastRenderedPageBreak/>
        <w:t>Для размещения строительных машин и механизмов, отвалов растительного и минерального грунта и монтажа трубопроводов водовода предусмотрена полоса временного отвода земель: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площадью  114985,5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Ширина полосы отводимой под строительство водовода 6м в одну сторону и 10м в другую сторону от оси трассы водовода.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Ширина санитароно-защитной полосы водовода принята от крайних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линий трубопровода, по 5 м в обе стороны (СП 31.13330-2012).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Объезды строительной техники предусмотрены по существующим дорогам.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Складирование материалов и изделий предусмотрено по трассе водовода, в связи с этим отвод земель для складирования материалов не предусматривается.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4.Существующее положение</w:t>
      </w:r>
      <w:r w:rsidR="0064159A" w:rsidRPr="0064159A">
        <w:rPr>
          <w:rFonts w:ascii="Times New Roman" w:hAnsi="Times New Roman" w:cs="Times New Roman"/>
          <w:sz w:val="28"/>
          <w:szCs w:val="28"/>
        </w:rPr>
        <w:t>.</w:t>
      </w:r>
    </w:p>
    <w:p w:rsidR="0064159A" w:rsidRPr="0064159A" w:rsidRDefault="0064159A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       Земельный участок «Водовод х. Глинище, х. Сухов-2, городского округа города Михайловка, Волгоградской области» расположен на землях городского округа города Михайловка, Волгоградской области и проходит по земельным участкам с кадастровыми номерами: 34:16:130005:73,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34:16:130005:39,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34:16:130005:53,</w:t>
      </w:r>
      <w:r w:rsidR="0070097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34:16:130005:13</w:t>
      </w: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P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4159A" w:rsidRDefault="0064159A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700979" w:rsidRPr="0064159A" w:rsidRDefault="00700979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E0141" w:rsidRPr="0064159A" w:rsidRDefault="005E0141" w:rsidP="0064159A">
      <w:pPr>
        <w:pStyle w:val="3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lastRenderedPageBreak/>
        <w:t>6. Каталог координат</w:t>
      </w:r>
    </w:p>
    <w:p w:rsidR="005E0141" w:rsidRPr="0064159A" w:rsidRDefault="005E0141" w:rsidP="0064159A">
      <w:pPr>
        <w:pStyle w:val="3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37300" cy="7775382"/>
            <wp:effectExtent l="0" t="0" r="635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866" t="7474" r="37526" b="10307"/>
                    <a:stretch/>
                  </pic:blipFill>
                  <pic:spPr bwMode="auto">
                    <a:xfrm>
                      <a:off x="0" y="0"/>
                      <a:ext cx="6330114" cy="776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18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141" w:rsidRDefault="005E0141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18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1B18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ПРОЕКТ ПЛАНИРОВКИ ТЕРРИТОРИИ</w:t>
      </w: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ЛИНЕЙНОГО ОБЪЕКТА</w:t>
      </w:r>
    </w:p>
    <w:p w:rsidR="00B51B18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B51B18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«Водовод х.Глинище – х.Сухов-2</w:t>
      </w: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городского округа город Михайловка Волгоградской области»</w:t>
      </w: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B51B18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(текстовый и графический материал)</w:t>
      </w: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463" w:rsidRPr="0064159A" w:rsidRDefault="00E80463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B51B18" w:rsidRDefault="00B51B18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</w:p>
    <w:p w:rsidR="00D12E29" w:rsidRPr="0064159A" w:rsidRDefault="0087669B" w:rsidP="0064159A">
      <w:pPr>
        <w:pStyle w:val="30"/>
        <w:shd w:val="clear" w:color="auto" w:fill="auto"/>
        <w:spacing w:after="0" w:line="240" w:lineRule="auto"/>
        <w:ind w:right="200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lastRenderedPageBreak/>
        <w:t>СОСТАВ ПРОЕКТА:</w:t>
      </w:r>
    </w:p>
    <w:p w:rsidR="00CD13F4" w:rsidRPr="0064159A" w:rsidRDefault="0087669B" w:rsidP="0064159A">
      <w:pPr>
        <w:pStyle w:val="40"/>
        <w:numPr>
          <w:ilvl w:val="0"/>
          <w:numId w:val="1"/>
        </w:numPr>
        <w:shd w:val="clear" w:color="auto" w:fill="auto"/>
        <w:tabs>
          <w:tab w:val="left" w:pos="673"/>
        </w:tabs>
        <w:spacing w:before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Проект планировки территории основная</w:t>
      </w:r>
      <w:r w:rsidR="00CD13F4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часть.</w:t>
      </w:r>
    </w:p>
    <w:p w:rsidR="00D12E29" w:rsidRPr="0064159A" w:rsidRDefault="0087669B" w:rsidP="0064159A">
      <w:pPr>
        <w:pStyle w:val="40"/>
        <w:shd w:val="clear" w:color="auto" w:fill="auto"/>
        <w:tabs>
          <w:tab w:val="left" w:pos="673"/>
        </w:tabs>
        <w:spacing w:before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64159A">
        <w:rPr>
          <w:rStyle w:val="41"/>
          <w:rFonts w:ascii="Times New Roman" w:hAnsi="Times New Roman" w:cs="Times New Roman"/>
          <w:sz w:val="28"/>
          <w:szCs w:val="28"/>
        </w:rPr>
        <w:t>А.</w:t>
      </w:r>
      <w:r w:rsidR="00CD13F4" w:rsidRPr="0064159A">
        <w:rPr>
          <w:rStyle w:val="41"/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Style w:val="41"/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12E29" w:rsidRPr="0064159A" w:rsidRDefault="0087669B" w:rsidP="0064159A">
      <w:pPr>
        <w:pStyle w:val="50"/>
        <w:shd w:val="clear" w:color="auto" w:fill="auto"/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Б.</w:t>
      </w:r>
      <w:r w:rsidR="00CD13F4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Графические материалы</w:t>
      </w:r>
      <w:r w:rsidR="00CD13F4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- чертеж планировки территории (основной чертеж) М 1:2000</w:t>
      </w:r>
    </w:p>
    <w:p w:rsidR="00CD13F4" w:rsidRPr="0064159A" w:rsidRDefault="0087669B" w:rsidP="0064159A">
      <w:pPr>
        <w:pStyle w:val="40"/>
        <w:numPr>
          <w:ilvl w:val="0"/>
          <w:numId w:val="1"/>
        </w:numPr>
        <w:shd w:val="clear" w:color="auto" w:fill="auto"/>
        <w:tabs>
          <w:tab w:val="left" w:pos="669"/>
        </w:tabs>
        <w:spacing w:before="0" w:line="240" w:lineRule="auto"/>
        <w:ind w:left="280" w:right="580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Материалы по обосн</w:t>
      </w:r>
      <w:r w:rsidR="00CD13F4" w:rsidRPr="0064159A">
        <w:rPr>
          <w:rFonts w:ascii="Times New Roman" w:hAnsi="Times New Roman" w:cs="Times New Roman"/>
          <w:sz w:val="28"/>
          <w:szCs w:val="28"/>
        </w:rPr>
        <w:t>ованию проекта планировки:</w:t>
      </w:r>
    </w:p>
    <w:p w:rsidR="00CD13F4" w:rsidRPr="0064159A" w:rsidRDefault="00CD13F4" w:rsidP="0064159A">
      <w:pPr>
        <w:pStyle w:val="40"/>
        <w:shd w:val="clear" w:color="auto" w:fill="auto"/>
        <w:tabs>
          <w:tab w:val="left" w:pos="669"/>
        </w:tabs>
        <w:spacing w:before="0" w:line="240" w:lineRule="auto"/>
        <w:ind w:left="280" w:right="580"/>
        <w:rPr>
          <w:rFonts w:ascii="Times New Roman" w:hAnsi="Times New Roman" w:cs="Times New Roman"/>
          <w:sz w:val="28"/>
          <w:szCs w:val="28"/>
        </w:rPr>
      </w:pPr>
      <w:r w:rsidRPr="0064159A">
        <w:rPr>
          <w:rStyle w:val="41"/>
          <w:rFonts w:ascii="Times New Roman" w:hAnsi="Times New Roman" w:cs="Times New Roman"/>
          <w:sz w:val="28"/>
          <w:szCs w:val="28"/>
        </w:rPr>
        <w:t>А. Пояснительная записка</w:t>
      </w:r>
    </w:p>
    <w:p w:rsidR="00E80463" w:rsidRPr="0064159A" w:rsidRDefault="00CD13F4" w:rsidP="0064159A">
      <w:pPr>
        <w:pStyle w:val="20"/>
        <w:shd w:val="clear" w:color="auto" w:fill="auto"/>
        <w:spacing w:line="240" w:lineRule="auto"/>
        <w:ind w:left="280"/>
        <w:rPr>
          <w:rFonts w:ascii="Times New Roman" w:hAnsi="Times New Roman" w:cs="Times New Roman"/>
          <w:sz w:val="28"/>
          <w:szCs w:val="28"/>
        </w:rPr>
        <w:sectPr w:rsidR="00E80463" w:rsidRPr="0064159A" w:rsidSect="00CD13F4">
          <w:footerReference w:type="default" r:id="rId8"/>
          <w:pgSz w:w="12240" w:h="15840"/>
          <w:pgMar w:top="851" w:right="851" w:bottom="851" w:left="1418" w:header="0" w:footer="6" w:gutter="0"/>
          <w:cols w:space="720"/>
          <w:noEndnote/>
          <w:docGrid w:linePitch="360"/>
        </w:sectPr>
      </w:pPr>
      <w:r w:rsidRPr="0064159A">
        <w:rPr>
          <w:rFonts w:ascii="Times New Roman" w:hAnsi="Times New Roman" w:cs="Times New Roman"/>
          <w:sz w:val="28"/>
          <w:szCs w:val="28"/>
        </w:rPr>
        <w:t>Б. Графические материалы - ситуационная схема проектируемого водовода</w:t>
      </w:r>
    </w:p>
    <w:p w:rsidR="00D12E29" w:rsidRPr="0064159A" w:rsidRDefault="00CD13F4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87669B" w:rsidRPr="0064159A">
        <w:rPr>
          <w:rFonts w:ascii="Times New Roman" w:hAnsi="Times New Roman" w:cs="Times New Roman"/>
          <w:b/>
          <w:sz w:val="28"/>
          <w:szCs w:val="28"/>
        </w:rPr>
        <w:t>Проект планировки территории</w:t>
      </w:r>
    </w:p>
    <w:p w:rsidR="00D12E29" w:rsidRDefault="00CD13F4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87669B" w:rsidRPr="0064159A">
        <w:rPr>
          <w:rFonts w:ascii="Times New Roman" w:hAnsi="Times New Roman" w:cs="Times New Roman"/>
          <w:b/>
          <w:sz w:val="28"/>
          <w:szCs w:val="28"/>
        </w:rPr>
        <w:t>Общие положения о размещении линейного объекта</w:t>
      </w:r>
    </w:p>
    <w:p w:rsidR="0064159A" w:rsidRPr="0064159A" w:rsidRDefault="0064159A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29" w:rsidRPr="0064159A" w:rsidRDefault="0087669B" w:rsidP="0064159A">
      <w:pPr>
        <w:pStyle w:val="30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4159A">
        <w:rPr>
          <w:rFonts w:ascii="Times New Roman" w:hAnsi="Times New Roman" w:cs="Times New Roman"/>
          <w:b w:val="0"/>
          <w:sz w:val="28"/>
          <w:szCs w:val="28"/>
        </w:rPr>
        <w:t>Проект планировки территории в границах «</w:t>
      </w:r>
      <w:r w:rsidR="00CD13F4" w:rsidRPr="0064159A">
        <w:rPr>
          <w:rFonts w:ascii="Times New Roman" w:hAnsi="Times New Roman" w:cs="Times New Roman"/>
          <w:b w:val="0"/>
          <w:sz w:val="28"/>
          <w:szCs w:val="28"/>
        </w:rPr>
        <w:t>Водовод х.Глинище – х.Сухов-2 городского округа город Михайловка Волгоградской области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 xml:space="preserve">» предусматривающий размещение линейного объекта — </w:t>
      </w:r>
      <w:r w:rsidR="0083688B" w:rsidRPr="0064159A">
        <w:rPr>
          <w:rFonts w:ascii="Times New Roman" w:hAnsi="Times New Roman" w:cs="Times New Roman"/>
          <w:b w:val="0"/>
          <w:sz w:val="28"/>
          <w:szCs w:val="28"/>
        </w:rPr>
        <w:t xml:space="preserve">водовода Ду100мм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разработан в</w:t>
      </w:r>
      <w:r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b w:val="0"/>
          <w:sz w:val="28"/>
          <w:szCs w:val="28"/>
        </w:rPr>
        <w:t>соответствии со следующей нормативно-правовой документацией:</w:t>
      </w:r>
    </w:p>
    <w:p w:rsidR="00D12E29" w:rsidRPr="0064159A" w:rsidRDefault="00CD13F4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Градостроительным кодексом Российской Федерации от 29.12.2004г. № 190-ФЗ;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- Земельным кодексом Российской Федерации от 25 октября 2001 г. № 136- ФЗ;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-</w:t>
      </w:r>
      <w:r w:rsidR="00CD13F4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22 июля 2008 г. № 561 «О некоторых вопросах, связанных с резервированием земель для государственных или муниципальных нужд».</w:t>
      </w:r>
    </w:p>
    <w:p w:rsidR="00D12E29" w:rsidRPr="0064159A" w:rsidRDefault="00CD13F4" w:rsidP="0064159A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159A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color w:val="auto"/>
          <w:sz w:val="28"/>
          <w:szCs w:val="28"/>
        </w:rPr>
        <w:t>СНиП 11-04-2003** (в части, не противоречащей действующему законодательству о градостроительной деятельности);</w:t>
      </w:r>
    </w:p>
    <w:p w:rsidR="00D12E29" w:rsidRPr="0064159A" w:rsidRDefault="00CD13F4" w:rsidP="0064159A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159A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color w:val="auto"/>
          <w:sz w:val="28"/>
          <w:szCs w:val="28"/>
        </w:rPr>
        <w:t>РДС 30-201-98(</w:t>
      </w:r>
      <w:r w:rsidR="0083688B" w:rsidRPr="0064159A">
        <w:rPr>
          <w:rFonts w:ascii="Times New Roman" w:hAnsi="Times New Roman" w:cs="Times New Roman"/>
          <w:color w:val="auto"/>
          <w:sz w:val="28"/>
          <w:szCs w:val="28"/>
        </w:rPr>
        <w:t>в части, не противоречащей действующему законодательству о градостроительной деятельности</w:t>
      </w:r>
      <w:r w:rsidR="0087669B" w:rsidRPr="0064159A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D12E29" w:rsidRPr="0064159A" w:rsidRDefault="00CD13F4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СП 42.13330.2011 «Градостроительство. Планировка и застройка городских и сельских поселений» актуализированная редакция СНиП 2.07.01-89*;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 осуществляется в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целях: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- обеспечения устойчивого развития территорий;</w:t>
      </w:r>
    </w:p>
    <w:p w:rsidR="00D12E29" w:rsidRPr="0064159A" w:rsidRDefault="00730206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выделения элементов планировочной структуры (кварталов, микрорайонов, иных элементов);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установления:</w:t>
      </w:r>
    </w:p>
    <w:p w:rsidR="00D12E29" w:rsidRPr="0064159A" w:rsidRDefault="00730206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границ земельных участков, на которых расположены объекты капитального строительства;</w:t>
      </w:r>
    </w:p>
    <w:p w:rsidR="00730206" w:rsidRPr="0064159A" w:rsidRDefault="00730206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границ земельных участков, предназначенных для строительства и размещения линейных объектов.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Проект планировки территории является основой для разработки проекта межевания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территории.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Подготовка документации по планировке территории для линейного объекта - это действия по созданию и упорядочению условий для развития т</w:t>
      </w:r>
      <w:r w:rsidR="0083688B" w:rsidRPr="0064159A">
        <w:rPr>
          <w:rFonts w:ascii="Times New Roman" w:hAnsi="Times New Roman" w:cs="Times New Roman"/>
          <w:sz w:val="28"/>
          <w:szCs w:val="28"/>
        </w:rPr>
        <w:t>ерритории, осуществляемые путем п</w:t>
      </w:r>
      <w:r w:rsidRPr="0064159A">
        <w:rPr>
          <w:rFonts w:ascii="Times New Roman" w:hAnsi="Times New Roman" w:cs="Times New Roman"/>
          <w:sz w:val="28"/>
          <w:szCs w:val="28"/>
        </w:rPr>
        <w:t>одготовки и реализации документации по планировке территории, содержащей характеристику и параметры планируемого развития территории, а также фиксирование границ регулирования землепользования и застройки, в том числе в виде красных линий, границ земельных участков, границ зон с особыми условиями использования территории.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Цель подготовки документации по планировке территории: обеспечение устойчивого развития территории и установление границ земельных участков для строительства и размещения линейных объектов.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Для выполнения поставленной цели в процессе составления проекта </w:t>
      </w:r>
      <w:r w:rsidRPr="0064159A">
        <w:rPr>
          <w:rFonts w:ascii="Times New Roman" w:hAnsi="Times New Roman" w:cs="Times New Roman"/>
          <w:sz w:val="28"/>
          <w:szCs w:val="28"/>
        </w:rPr>
        <w:lastRenderedPageBreak/>
        <w:t>планировки, выполнялись следующие работы: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1.Обследование в натуре прохождение трассы </w:t>
      </w:r>
      <w:r w:rsidR="0083688B" w:rsidRPr="0064159A">
        <w:rPr>
          <w:rFonts w:ascii="Times New Roman" w:hAnsi="Times New Roman" w:cs="Times New Roman"/>
          <w:sz w:val="28"/>
          <w:szCs w:val="28"/>
        </w:rPr>
        <w:t>водопровода</w:t>
      </w:r>
      <w:r w:rsidRPr="0064159A">
        <w:rPr>
          <w:rFonts w:ascii="Times New Roman" w:hAnsi="Times New Roman" w:cs="Times New Roman"/>
          <w:sz w:val="28"/>
          <w:szCs w:val="28"/>
        </w:rPr>
        <w:t>, согласование ее со всеми землепользователями, землевладельцами и арендаторами земельных участков, интересы которых затрагиваются во временном отводе земельного участка.</w:t>
      </w:r>
    </w:p>
    <w:p w:rsidR="00D12E29" w:rsidRPr="0064159A" w:rsidRDefault="0083688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2. </w:t>
      </w:r>
      <w:r w:rsidR="0087669B" w:rsidRPr="0064159A">
        <w:rPr>
          <w:rFonts w:ascii="Times New Roman" w:hAnsi="Times New Roman" w:cs="Times New Roman"/>
          <w:sz w:val="28"/>
          <w:szCs w:val="28"/>
        </w:rPr>
        <w:t>Уточнение границ смежных землепользователей, определение вида и площади сельскохозяйственных угодий.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3.Оформление графических материалов.</w:t>
      </w:r>
    </w:p>
    <w:p w:rsidR="00D12E29" w:rsidRPr="0064159A" w:rsidRDefault="0083688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4. </w:t>
      </w:r>
      <w:r w:rsidR="0087669B" w:rsidRPr="0064159A">
        <w:rPr>
          <w:rFonts w:ascii="Times New Roman" w:hAnsi="Times New Roman" w:cs="Times New Roman"/>
          <w:sz w:val="28"/>
          <w:szCs w:val="28"/>
        </w:rPr>
        <w:t>Подготовка материалов, необходимых для принятия решений администрации уровня района и при необходимости области.</w:t>
      </w:r>
    </w:p>
    <w:p w:rsidR="00730206" w:rsidRPr="0064159A" w:rsidRDefault="00730206" w:rsidP="0064159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688B" w:rsidRDefault="0083688B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87669B" w:rsidRPr="0064159A">
        <w:rPr>
          <w:rFonts w:ascii="Times New Roman" w:hAnsi="Times New Roman" w:cs="Times New Roman"/>
          <w:b/>
          <w:sz w:val="28"/>
          <w:szCs w:val="28"/>
        </w:rPr>
        <w:t>Исходно- разрешительная документация</w:t>
      </w:r>
      <w:r w:rsidRPr="0064159A">
        <w:rPr>
          <w:rFonts w:ascii="Times New Roman" w:hAnsi="Times New Roman" w:cs="Times New Roman"/>
          <w:b/>
          <w:sz w:val="28"/>
          <w:szCs w:val="28"/>
        </w:rPr>
        <w:t>.</w:t>
      </w:r>
    </w:p>
    <w:p w:rsidR="0064159A" w:rsidRPr="0064159A" w:rsidRDefault="0064159A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Проект планировки </w:t>
      </w:r>
      <w:r w:rsidR="0083688B" w:rsidRPr="0064159A">
        <w:rPr>
          <w:rFonts w:ascii="Times New Roman" w:hAnsi="Times New Roman" w:cs="Times New Roman"/>
          <w:sz w:val="28"/>
          <w:szCs w:val="28"/>
        </w:rPr>
        <w:t xml:space="preserve">территории для размещения линейного объекта </w:t>
      </w:r>
      <w:r w:rsidRPr="0064159A">
        <w:rPr>
          <w:rFonts w:ascii="Times New Roman" w:hAnsi="Times New Roman" w:cs="Times New Roman"/>
          <w:sz w:val="28"/>
          <w:szCs w:val="28"/>
        </w:rPr>
        <w:t>разработан на основании следующих исходных данных, необходимых для подготовки проекта: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- схемы территориального планирования Михайловского городского округа</w:t>
      </w:r>
    </w:p>
    <w:p w:rsidR="00017F88" w:rsidRPr="0064159A" w:rsidRDefault="00017F88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топографической подосновы </w:t>
      </w:r>
      <w:r w:rsidR="0087669B" w:rsidRPr="0064159A">
        <w:rPr>
          <w:rFonts w:ascii="Times New Roman" w:hAnsi="Times New Roman" w:cs="Times New Roman"/>
          <w:sz w:val="28"/>
          <w:szCs w:val="28"/>
        </w:rPr>
        <w:t>масштаба 1:2000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017F88" w:rsidRPr="0064159A">
        <w:rPr>
          <w:rFonts w:ascii="Times New Roman" w:hAnsi="Times New Roman" w:cs="Times New Roman"/>
          <w:sz w:val="28"/>
          <w:szCs w:val="28"/>
        </w:rPr>
        <w:t>к</w:t>
      </w:r>
      <w:r w:rsidRPr="0064159A">
        <w:rPr>
          <w:rFonts w:ascii="Times New Roman" w:hAnsi="Times New Roman" w:cs="Times New Roman"/>
          <w:sz w:val="28"/>
          <w:szCs w:val="28"/>
        </w:rPr>
        <w:t>адастров</w:t>
      </w:r>
      <w:r w:rsidR="00017F88" w:rsidRPr="0064159A">
        <w:rPr>
          <w:rFonts w:ascii="Times New Roman" w:hAnsi="Times New Roman" w:cs="Times New Roman"/>
          <w:sz w:val="28"/>
          <w:szCs w:val="28"/>
        </w:rPr>
        <w:t xml:space="preserve">ого плана </w:t>
      </w:r>
      <w:r w:rsidRPr="0064159A">
        <w:rPr>
          <w:rFonts w:ascii="Times New Roman" w:hAnsi="Times New Roman" w:cs="Times New Roman"/>
          <w:sz w:val="28"/>
          <w:szCs w:val="28"/>
        </w:rPr>
        <w:t>территории (выписка из ГКН)</w:t>
      </w:r>
    </w:p>
    <w:p w:rsidR="00730206" w:rsidRPr="0064159A" w:rsidRDefault="00730206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E29" w:rsidRPr="0064159A" w:rsidRDefault="0087669B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t>2. Материалы по обоснованию проекта планировки территории.</w:t>
      </w:r>
    </w:p>
    <w:p w:rsidR="00D12E29" w:rsidRDefault="0087669B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t>2.1. Анализ состояния территории линейного объекта</w:t>
      </w:r>
      <w:r w:rsidR="0064159A">
        <w:rPr>
          <w:rFonts w:ascii="Times New Roman" w:hAnsi="Times New Roman" w:cs="Times New Roman"/>
          <w:b/>
          <w:sz w:val="28"/>
          <w:szCs w:val="28"/>
        </w:rPr>
        <w:t>.</w:t>
      </w:r>
    </w:p>
    <w:p w:rsidR="0064159A" w:rsidRPr="0064159A" w:rsidRDefault="0064159A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Климат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Волгоградская область </w:t>
      </w:r>
      <w:r w:rsidR="0064159A">
        <w:rPr>
          <w:rFonts w:ascii="Times New Roman" w:hAnsi="Times New Roman" w:cs="Times New Roman"/>
          <w:sz w:val="28"/>
          <w:szCs w:val="28"/>
        </w:rPr>
        <w:t>-</w:t>
      </w:r>
      <w:r w:rsidRPr="0064159A">
        <w:rPr>
          <w:rFonts w:ascii="Times New Roman" w:hAnsi="Times New Roman" w:cs="Times New Roman"/>
          <w:sz w:val="28"/>
          <w:szCs w:val="28"/>
        </w:rPr>
        <w:t xml:space="preserve"> область в России, на юго-востоке Восточно- Европейской равнины, субъект Российской Федерации. Административный центр — город-герой Волгоград.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Волгоградская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область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граничит: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с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Саратовской. Ростовской. Астраханской, Воронежской областями, Республикой Калмыкия и Казахстаном (Западно-Казахстанская область).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Входит в состав Южного Федерального Округа Российской Федерации.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Географическое положение: севера на юг и с запада на восток область протянулась более чем на 400 км. Общая протяжённость границ области — 2221,9 км,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в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том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числе </w:t>
      </w:r>
      <w:r w:rsidRPr="0064159A">
        <w:rPr>
          <w:rFonts w:ascii="Times New Roman" w:hAnsi="Times New Roman" w:cs="Times New Roman"/>
          <w:sz w:val="28"/>
          <w:szCs w:val="28"/>
        </w:rPr>
        <w:t>с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Саратовской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областью 29,9 %, Ростовской 26.8 %..Астраханской 11,4 %, Воронежской 11,3 % областями, Республикой Калмыкия 10,9% и Казахстаном 9,7 %.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Волгоградская область имеет выгодное географическое положение, являясь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главными воротами на юг России с </w:t>
      </w:r>
      <w:r w:rsidRPr="0064159A">
        <w:rPr>
          <w:rFonts w:ascii="Times New Roman" w:hAnsi="Times New Roman" w:cs="Times New Roman"/>
          <w:sz w:val="28"/>
          <w:szCs w:val="28"/>
        </w:rPr>
        <w:t>выходом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на Иран. Кавказ. Украину и Казахстан. В обратном направлении на центральную Россию и Поволжье. Также в области соединяются через Волго- Донской канал две важнейшие реки Европейской части России. Волга и Дон. С его помощью можно выйти на следующие моря: Каспийское море. Белое море. Балтийское море, Черное море и Азовское море.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Занимает площадь 112,9 тыс. км</w:t>
      </w:r>
      <w:r w:rsidRPr="006415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4159A">
        <w:rPr>
          <w:rFonts w:ascii="Times New Roman" w:hAnsi="Times New Roman" w:cs="Times New Roman"/>
          <w:sz w:val="28"/>
          <w:szCs w:val="28"/>
        </w:rPr>
        <w:t xml:space="preserve"> (78% составляют земли </w:t>
      </w:r>
      <w:r w:rsidRPr="0064159A">
        <w:rPr>
          <w:rFonts w:ascii="Times New Roman" w:hAnsi="Times New Roman" w:cs="Times New Roman"/>
          <w:sz w:val="28"/>
          <w:szCs w:val="28"/>
        </w:rPr>
        <w:lastRenderedPageBreak/>
        <w:t>сельскохозяйственного назначения).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Климат области засушливый, с резко выраженной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</w:t>
      </w:r>
      <w:r w:rsidRPr="0064159A">
        <w:rPr>
          <w:rFonts w:ascii="Times New Roman" w:hAnsi="Times New Roman" w:cs="Times New Roman"/>
          <w:sz w:val="28"/>
          <w:szCs w:val="28"/>
        </w:rPr>
        <w:t>континентальностью. Северо-западная часть находится в зоне лесостепи, восточная — в зоне полупустынь, приближаясь к настоящим пустыням. Средняя температура января от -8 до -12, июля от 23 до 25. Среднегодовое количество осадков выпадает на северо-западе до 500 мм, на юго-востоке — менее 300 мм. Абсолютный максимум тепла+42...+44 °С наблюдается обычно в июле — августе. Абсолютный минимум температуры воздуха составляет-36. .. -42 °С и наблюдается в январе — феврале.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Среднемноголетние сроки обр</w:t>
      </w:r>
      <w:r w:rsidR="00730206" w:rsidRPr="0064159A">
        <w:rPr>
          <w:rFonts w:ascii="Times New Roman" w:hAnsi="Times New Roman" w:cs="Times New Roman"/>
          <w:sz w:val="28"/>
          <w:szCs w:val="28"/>
        </w:rPr>
        <w:t>азования</w:t>
      </w:r>
      <w:r w:rsidRPr="0064159A">
        <w:rPr>
          <w:rFonts w:ascii="Times New Roman" w:hAnsi="Times New Roman" w:cs="Times New Roman"/>
          <w:sz w:val="28"/>
          <w:szCs w:val="28"/>
        </w:rPr>
        <w:t xml:space="preserve"> устойчивого снежного покрова в северных районах— 11—17 декабря, в южных— 20—25 декабря. Снежный покров сохраняется от 90 до 110 дней. Средние значения высоты снежного покрова колеблются от 13 до 22 см.</w:t>
      </w:r>
    </w:p>
    <w:p w:rsidR="00D12E29" w:rsidRPr="0064159A" w:rsidRDefault="00730206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З</w:t>
      </w:r>
      <w:r w:rsidR="0087669B" w:rsidRPr="0064159A">
        <w:rPr>
          <w:rFonts w:ascii="Times New Roman" w:hAnsi="Times New Roman" w:cs="Times New Roman"/>
          <w:sz w:val="28"/>
          <w:szCs w:val="28"/>
        </w:rPr>
        <w:t>има в Волгоградской области, как правило, начинается в декабре и длится 70—90 дней. Весна обычно короткая, наступает в марте — апреле. В мае иногда бывают заморозки, нанося большой ущерб сельскохозяйственным культурам и плодоносящим садам. Лето устанавливается в мае, иногда в июне и продолжается около 3-х с половиной месяцев. Осень длится с конца сентября до начала декабря. В октябре иногда бывают заморозки.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Грунты по трудности разработки относятся ко II категории. Г</w:t>
      </w:r>
      <w:r w:rsidR="00017F88" w:rsidRPr="0064159A">
        <w:rPr>
          <w:rFonts w:ascii="Times New Roman" w:hAnsi="Times New Roman" w:cs="Times New Roman"/>
          <w:sz w:val="28"/>
          <w:szCs w:val="28"/>
        </w:rPr>
        <w:t>л</w:t>
      </w:r>
      <w:r w:rsidRPr="0064159A">
        <w:rPr>
          <w:rFonts w:ascii="Times New Roman" w:hAnsi="Times New Roman" w:cs="Times New Roman"/>
          <w:sz w:val="28"/>
          <w:szCs w:val="28"/>
        </w:rPr>
        <w:t xml:space="preserve">убина промерзания грунта в Волгоградской области составляет 1,4 м. Глубина прокладки </w:t>
      </w:r>
      <w:r w:rsidR="00017F88" w:rsidRPr="0064159A">
        <w:rPr>
          <w:rFonts w:ascii="Times New Roman" w:hAnsi="Times New Roman" w:cs="Times New Roman"/>
          <w:sz w:val="28"/>
          <w:szCs w:val="28"/>
        </w:rPr>
        <w:t xml:space="preserve">водопровода </w:t>
      </w:r>
      <w:r w:rsidRPr="0064159A">
        <w:rPr>
          <w:rFonts w:ascii="Times New Roman" w:hAnsi="Times New Roman" w:cs="Times New Roman"/>
          <w:sz w:val="28"/>
          <w:szCs w:val="28"/>
        </w:rPr>
        <w:t>составляет не менее 1,</w:t>
      </w:r>
      <w:r w:rsidR="00017F88" w:rsidRPr="0064159A">
        <w:rPr>
          <w:rFonts w:ascii="Times New Roman" w:hAnsi="Times New Roman" w:cs="Times New Roman"/>
          <w:sz w:val="28"/>
          <w:szCs w:val="28"/>
        </w:rPr>
        <w:t>8</w:t>
      </w:r>
      <w:r w:rsidRPr="0064159A">
        <w:rPr>
          <w:rFonts w:ascii="Times New Roman" w:hAnsi="Times New Roman" w:cs="Times New Roman"/>
          <w:sz w:val="28"/>
          <w:szCs w:val="28"/>
        </w:rPr>
        <w:t xml:space="preserve"> м. Категория сложности инженерно</w:t>
      </w:r>
      <w:r w:rsidR="00700979">
        <w:rPr>
          <w:rFonts w:ascii="Times New Roman" w:hAnsi="Times New Roman" w:cs="Times New Roman"/>
          <w:sz w:val="28"/>
          <w:szCs w:val="28"/>
        </w:rPr>
        <w:t>-</w:t>
      </w:r>
      <w:r w:rsidRPr="0064159A">
        <w:rPr>
          <w:rFonts w:ascii="Times New Roman" w:hAnsi="Times New Roman" w:cs="Times New Roman"/>
          <w:sz w:val="28"/>
          <w:szCs w:val="28"/>
        </w:rPr>
        <w:t>геологических условий устанавливается по совокупности факторов согласно СНиП 11-105-97.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Условные обозначения рельефа местности выполнены согласно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«Условным знакам для топографических планов».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Условные обозначения проектируемых объектов и фрагментов трассы выполнены согласно ГОСТ 21.406-88.</w:t>
      </w:r>
    </w:p>
    <w:p w:rsidR="00730206" w:rsidRPr="0064159A" w:rsidRDefault="00730206" w:rsidP="0064159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E29" w:rsidRDefault="00730206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7669B" w:rsidRPr="0064159A">
        <w:rPr>
          <w:rFonts w:ascii="Times New Roman" w:hAnsi="Times New Roman" w:cs="Times New Roman"/>
          <w:b/>
          <w:sz w:val="28"/>
          <w:szCs w:val="28"/>
        </w:rPr>
        <w:t>Охрана окружающей среды.</w:t>
      </w:r>
    </w:p>
    <w:p w:rsidR="0064159A" w:rsidRPr="0064159A" w:rsidRDefault="0064159A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Сооружения </w:t>
      </w:r>
      <w:r w:rsidR="00017F88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являются одними из наиболее чистых сооружений народного хозяйства.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При разработке данной проектной документации учитывались экологические требования к предпроектной и проектной документации, изложенные в Законе РФ «Об охране окружающей природной среды» от 10.01.02 №7-ФЗ, Федеральном законе «Об охране атмосферного воздуха» №96-ФЗ и регламентированные СНиП 11-01-95 и РП.1.311-1-97.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Строящ</w:t>
      </w:r>
      <w:r w:rsidR="00247C6B" w:rsidRPr="0064159A">
        <w:rPr>
          <w:rFonts w:ascii="Times New Roman" w:hAnsi="Times New Roman" w:cs="Times New Roman"/>
          <w:sz w:val="28"/>
          <w:szCs w:val="28"/>
        </w:rPr>
        <w:t>ийся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водовод</w:t>
      </w:r>
      <w:r w:rsidRPr="0064159A">
        <w:rPr>
          <w:rFonts w:ascii="Times New Roman" w:hAnsi="Times New Roman" w:cs="Times New Roman"/>
          <w:sz w:val="28"/>
          <w:szCs w:val="28"/>
        </w:rPr>
        <w:t xml:space="preserve"> не относится к экологически опасным объектам народного хозяйства, т.к.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 </w:t>
      </w:r>
      <w:r w:rsidRPr="0064159A">
        <w:rPr>
          <w:rFonts w:ascii="Times New Roman" w:hAnsi="Times New Roman" w:cs="Times New Roman"/>
          <w:sz w:val="28"/>
          <w:szCs w:val="28"/>
        </w:rPr>
        <w:t>во время строительства и всего своего срока эксплуатации не созда</w:t>
      </w:r>
      <w:r w:rsidR="00730206" w:rsidRPr="0064159A">
        <w:rPr>
          <w:rFonts w:ascii="Times New Roman" w:hAnsi="Times New Roman" w:cs="Times New Roman"/>
          <w:sz w:val="28"/>
          <w:szCs w:val="28"/>
        </w:rPr>
        <w:t>е</w:t>
      </w:r>
      <w:r w:rsidRPr="0064159A">
        <w:rPr>
          <w:rFonts w:ascii="Times New Roman" w:hAnsi="Times New Roman" w:cs="Times New Roman"/>
          <w:sz w:val="28"/>
          <w:szCs w:val="28"/>
        </w:rPr>
        <w:t xml:space="preserve">т внешних вредных электромагнитных или иных излучений, вибраций, а материалы, используемые в конструкции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не выделяют вредных химических веществ и экологических отходов.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На основании ведомственных норм ВСН 333-93 и решения </w:t>
      </w:r>
      <w:r w:rsidRPr="0064159A">
        <w:rPr>
          <w:rFonts w:ascii="Times New Roman" w:hAnsi="Times New Roman" w:cs="Times New Roman"/>
          <w:sz w:val="28"/>
          <w:szCs w:val="28"/>
        </w:rPr>
        <w:lastRenderedPageBreak/>
        <w:t xml:space="preserve">Роскомсанэпидемнадзора за №0113/759-11 от 25.05.93 санитарно-защитная зона для подземных сооружений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не предусматривается.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Таким образом, для проектируемо</w:t>
      </w:r>
      <w:r w:rsidR="00247C6B" w:rsidRPr="0064159A">
        <w:rPr>
          <w:rFonts w:ascii="Times New Roman" w:hAnsi="Times New Roman" w:cs="Times New Roman"/>
          <w:sz w:val="28"/>
          <w:szCs w:val="28"/>
        </w:rPr>
        <w:t>го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водовода </w:t>
      </w:r>
      <w:r w:rsidRPr="0064159A">
        <w:rPr>
          <w:rFonts w:ascii="Times New Roman" w:hAnsi="Times New Roman" w:cs="Times New Roman"/>
          <w:sz w:val="28"/>
          <w:szCs w:val="28"/>
        </w:rPr>
        <w:t>не требуется специальных мер по охране атмосферного воздуха, подземных и поверхностных вод.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Определенное влияние на природную среду может оказываться только в период строительства </w:t>
      </w:r>
      <w:r w:rsidR="00730206" w:rsidRPr="0064159A">
        <w:rPr>
          <w:rFonts w:ascii="Times New Roman" w:hAnsi="Times New Roman" w:cs="Times New Roman"/>
          <w:sz w:val="28"/>
          <w:szCs w:val="28"/>
        </w:rPr>
        <w:t>водовода</w:t>
      </w:r>
      <w:r w:rsidRPr="0064159A">
        <w:rPr>
          <w:rFonts w:ascii="Times New Roman" w:hAnsi="Times New Roman" w:cs="Times New Roman"/>
          <w:sz w:val="28"/>
          <w:szCs w:val="28"/>
        </w:rPr>
        <w:t>, при этом возможно следующее экологическое воздействие: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-нанесение ущерба агропромышленным предприятиям в связи с временным занятием земель;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Трасса прокладки проектируемо</w:t>
      </w:r>
      <w:r w:rsidR="00247C6B" w:rsidRPr="0064159A">
        <w:rPr>
          <w:rFonts w:ascii="Times New Roman" w:hAnsi="Times New Roman" w:cs="Times New Roman"/>
          <w:sz w:val="28"/>
          <w:szCs w:val="28"/>
        </w:rPr>
        <w:t>го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водовода </w:t>
      </w:r>
      <w:r w:rsidRPr="0064159A">
        <w:rPr>
          <w:rFonts w:ascii="Times New Roman" w:hAnsi="Times New Roman" w:cs="Times New Roman"/>
          <w:sz w:val="28"/>
          <w:szCs w:val="28"/>
        </w:rPr>
        <w:t>выбрана в основном вдоль автодорог, лесопосадок с учетом наименьшего занятия пахотных земель.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По трассе имеют место пересечения с ЛЭП, магистральным газопроводом высокого давления, реками, автодорогами.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Земля по трассе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(площадка строительства) временно изымается на период строительства.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При пересечении с магистральными газопроводами и газопроводами среднего и низкого давления предусмотрен ручной способ разработки траншей или метод ГНБ, исключающий возможность повреждения трубопровода.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Эксплуатация технических средств, используемых при строительстве </w:t>
      </w:r>
      <w:r w:rsidR="00730206" w:rsidRPr="0064159A">
        <w:rPr>
          <w:rFonts w:ascii="Times New Roman" w:hAnsi="Times New Roman" w:cs="Times New Roman"/>
          <w:sz w:val="28"/>
          <w:szCs w:val="28"/>
        </w:rPr>
        <w:t>водовода</w:t>
      </w:r>
      <w:r w:rsidRPr="0064159A">
        <w:rPr>
          <w:rFonts w:ascii="Times New Roman" w:hAnsi="Times New Roman" w:cs="Times New Roman"/>
          <w:sz w:val="28"/>
          <w:szCs w:val="28"/>
        </w:rPr>
        <w:t>, должна быть организованна таким образом, чтобы исключить малейший пролив горюче</w:t>
      </w:r>
      <w:r w:rsidR="00700979">
        <w:rPr>
          <w:rFonts w:ascii="Times New Roman" w:hAnsi="Times New Roman" w:cs="Times New Roman"/>
          <w:sz w:val="28"/>
          <w:szCs w:val="28"/>
        </w:rPr>
        <w:t>-</w:t>
      </w:r>
      <w:r w:rsidRPr="0064159A">
        <w:rPr>
          <w:rFonts w:ascii="Times New Roman" w:hAnsi="Times New Roman" w:cs="Times New Roman"/>
          <w:sz w:val="28"/>
          <w:szCs w:val="28"/>
        </w:rPr>
        <w:t>смазочных материалов или загрязнения окружающей территории.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Прокладка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не вызывает увеличения объемов сточных вод и загрязнения пересекаемых водоемов.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Технология и сроки выполнения работ определены из условий всемерного сокращения факторов оказывающих отрицательное влияние на природу.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Проектируем</w:t>
      </w:r>
      <w:r w:rsidR="00E8503B" w:rsidRPr="0064159A">
        <w:rPr>
          <w:rFonts w:ascii="Times New Roman" w:hAnsi="Times New Roman" w:cs="Times New Roman"/>
          <w:sz w:val="28"/>
          <w:szCs w:val="28"/>
        </w:rPr>
        <w:t>ый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 водовод</w:t>
      </w:r>
      <w:r w:rsidRPr="0064159A">
        <w:rPr>
          <w:rFonts w:ascii="Times New Roman" w:hAnsi="Times New Roman" w:cs="Times New Roman"/>
          <w:sz w:val="28"/>
          <w:szCs w:val="28"/>
        </w:rPr>
        <w:t xml:space="preserve">, не является источником загрязнения окружающей среды. При эксплуатации </w:t>
      </w:r>
      <w:r w:rsidR="00730206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выбросы в атмосферу отсутствуют, по дождевым стокам изменений относительно существующего положения нет.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Загрязнение атмосферы, предполагаемое при производстве строительно-монтажных работ от двигателей строительной техники и автотранспорта, не превышает допустимых значений.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Ожидаемые уровни шума от работающей техники незначительно превышают нормативные значения в дневное время, ночью (после 22.00 часов) работа шумящих механизмов запрещена.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Оборудование, материалы и транспортные средства, используемые при строительстве должны размещаться только в отведённых для данных целей местах. При условии соблюдения вышеуказанных мероприятий, строительно</w:t>
      </w:r>
      <w:r w:rsidR="00267C1D" w:rsidRPr="0064159A">
        <w:rPr>
          <w:rFonts w:ascii="Times New Roman" w:hAnsi="Times New Roman" w:cs="Times New Roman"/>
          <w:sz w:val="28"/>
          <w:szCs w:val="28"/>
        </w:rPr>
        <w:t>-</w:t>
      </w:r>
      <w:r w:rsidRPr="0064159A">
        <w:rPr>
          <w:rFonts w:ascii="Times New Roman" w:hAnsi="Times New Roman" w:cs="Times New Roman"/>
          <w:sz w:val="28"/>
          <w:szCs w:val="28"/>
        </w:rPr>
        <w:t xml:space="preserve">монтажные работы по прокладке 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не оказывают отрицательного влияния на окружающую среду.</w:t>
      </w:r>
    </w:p>
    <w:p w:rsidR="00267C1D" w:rsidRDefault="00267C1D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159A" w:rsidRDefault="0064159A" w:rsidP="0064159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4159A" w:rsidRPr="0064159A" w:rsidRDefault="0064159A" w:rsidP="0064159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E29" w:rsidRDefault="00267C1D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 </w:t>
      </w:r>
      <w:r w:rsidR="0087669B" w:rsidRPr="0064159A">
        <w:rPr>
          <w:rFonts w:ascii="Times New Roman" w:hAnsi="Times New Roman" w:cs="Times New Roman"/>
          <w:b/>
          <w:sz w:val="28"/>
          <w:szCs w:val="28"/>
        </w:rPr>
        <w:t>Мероприятия ИТМ ГО ЧС.</w:t>
      </w:r>
    </w:p>
    <w:p w:rsidR="0064159A" w:rsidRPr="0064159A" w:rsidRDefault="0064159A" w:rsidP="0064159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Объект строительства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 - водовод </w:t>
      </w:r>
      <w:r w:rsidRPr="0064159A">
        <w:rPr>
          <w:rFonts w:ascii="Times New Roman" w:hAnsi="Times New Roman" w:cs="Times New Roman"/>
          <w:sz w:val="28"/>
          <w:szCs w:val="28"/>
        </w:rPr>
        <w:t>в соответствии с показателями постановления Правительства Российской Федерации от 19.09.98 г. №1115 «О порядке отнесения организаций к категориям по гражданской обороне» - не категорирован по гражданской обороне (ГО).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Рабочий проект по строительству линейных сооружений </w:t>
      </w:r>
      <w:r w:rsidR="00267C1D" w:rsidRPr="0064159A">
        <w:rPr>
          <w:rFonts w:ascii="Times New Roman" w:hAnsi="Times New Roman" w:cs="Times New Roman"/>
          <w:sz w:val="28"/>
          <w:szCs w:val="28"/>
        </w:rPr>
        <w:t>водовода</w:t>
      </w:r>
      <w:r w:rsidRPr="0064159A">
        <w:rPr>
          <w:rFonts w:ascii="Times New Roman" w:hAnsi="Times New Roman" w:cs="Times New Roman"/>
          <w:sz w:val="28"/>
          <w:szCs w:val="28"/>
        </w:rPr>
        <w:t xml:space="preserve"> выполнен в соответствии с нормативными документами согласно СП-11-107-98 по ГО и ЧС.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Для исключения возможности ЧС природного характера в проекте применены передовые технологии.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Во время ведения работ участки строительства имеют ограждающие конструкции и предупреждающие знаки.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Прокладка трассы 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через автодороги и ж.д. производится скрытым способом методом горизонтально-направленного бурения, поэтому в период эксплуатации аварии на данных участках трасс маловероятны.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Работающий персонал должен имеет средства индивидуальной защиты.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Процесс прокладки 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может быть остановлен в любой момент времени не вызывая при этом аварийных ситуаций.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Стоимость возмещения убытков и потерь определены на основании расчетов, выполненных районными земельными комитетами и согласованными с хозяйствами.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Прокладка подземн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ого водовода </w:t>
      </w:r>
      <w:r w:rsidRPr="0064159A">
        <w:rPr>
          <w:rFonts w:ascii="Times New Roman" w:hAnsi="Times New Roman" w:cs="Times New Roman"/>
          <w:sz w:val="28"/>
          <w:szCs w:val="28"/>
        </w:rPr>
        <w:t>не изменяет среду обитания объектов животного мира и не нарушает естественные пути миграции животных и птиц.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>Взрывопожаробезопасность объекта решается комплексом противопожарных мероприятий, выполненных в соответствии с требованиями нормативных документов по проектированию:</w:t>
      </w:r>
    </w:p>
    <w:p w:rsidR="00D12E29" w:rsidRPr="0064159A" w:rsidRDefault="00267C1D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СНиП 2.08.02-89* "Общественные здания и сооружения";</w:t>
      </w:r>
    </w:p>
    <w:p w:rsidR="00D12E29" w:rsidRPr="0064159A" w:rsidRDefault="00267C1D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СНиП 21.01-97 "Пожарная безопасность зданий и сооружений";</w:t>
      </w:r>
    </w:p>
    <w:p w:rsidR="00D12E29" w:rsidRPr="0064159A" w:rsidRDefault="00267C1D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СНиП 2.04.02-85 "Противопожарные нормы"; - ПУЭ изд.№6 1998 г.;</w:t>
      </w:r>
    </w:p>
    <w:p w:rsidR="00D12E29" w:rsidRPr="0064159A" w:rsidRDefault="00267C1D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- </w:t>
      </w:r>
      <w:r w:rsidR="0087669B" w:rsidRPr="0064159A">
        <w:rPr>
          <w:rFonts w:ascii="Times New Roman" w:hAnsi="Times New Roman" w:cs="Times New Roman"/>
          <w:sz w:val="28"/>
          <w:szCs w:val="28"/>
        </w:rPr>
        <w:t>других нормативных документов по строительству, по соответствующим разделам, действующих на территории РФ.</w:t>
      </w:r>
    </w:p>
    <w:p w:rsidR="00D12E29" w:rsidRPr="0064159A" w:rsidRDefault="0087669B" w:rsidP="006415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sz w:val="28"/>
          <w:szCs w:val="28"/>
        </w:rPr>
        <w:t xml:space="preserve">Таким образом, при условии выполнения выше изложенных мероприятий, реализация предусмотренных проектных решений по прокладке 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водовода </w:t>
      </w:r>
      <w:r w:rsidRPr="0064159A">
        <w:rPr>
          <w:rFonts w:ascii="Times New Roman" w:hAnsi="Times New Roman" w:cs="Times New Roman"/>
          <w:sz w:val="28"/>
          <w:szCs w:val="28"/>
        </w:rPr>
        <w:t>не приведет к каким-либо отрицательным изменениям в природной среде в период строительства и эксплуатации проектируемо</w:t>
      </w:r>
      <w:r w:rsidR="00D156D8" w:rsidRPr="0064159A">
        <w:rPr>
          <w:rFonts w:ascii="Times New Roman" w:hAnsi="Times New Roman" w:cs="Times New Roman"/>
          <w:sz w:val="28"/>
          <w:szCs w:val="28"/>
        </w:rPr>
        <w:t>го</w:t>
      </w:r>
      <w:r w:rsidR="00267C1D" w:rsidRPr="0064159A">
        <w:rPr>
          <w:rFonts w:ascii="Times New Roman" w:hAnsi="Times New Roman" w:cs="Times New Roman"/>
          <w:sz w:val="28"/>
          <w:szCs w:val="28"/>
        </w:rPr>
        <w:t xml:space="preserve"> водовода</w:t>
      </w:r>
      <w:r w:rsidRPr="0064159A">
        <w:rPr>
          <w:rFonts w:ascii="Times New Roman" w:hAnsi="Times New Roman" w:cs="Times New Roman"/>
          <w:sz w:val="28"/>
          <w:szCs w:val="28"/>
        </w:rPr>
        <w:t>.</w:t>
      </w:r>
    </w:p>
    <w:p w:rsidR="00D156D8" w:rsidRPr="0064159A" w:rsidRDefault="00D156D8" w:rsidP="0064159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27140" cy="4768215"/>
            <wp:effectExtent l="19050" t="0" r="0" b="0"/>
            <wp:docPr id="1" name="Рисунок 1" descr="C:\Documents and Settings\User\Рабочий стол\Водовод Сухов2-Глинище\Рисунки ППТ Сухов-2 - Глинище\Рисунки ППТ Сухов-2 - Глинище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довод Сухов2-Глинище\Рисунки ППТ Сухов-2 - Глинище\Рисунки ППТ Сухов-2 - Глинище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47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2" name="Рисунок 2" descr="C:\Documents and Settings\User\Рабочий стол\Водовод Сухов2-Глинище\Рисунки ППТ Сухов-2 - Глинище\Рисунки ППТ Сухов-2 - Глинищ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довод Сухов2-Глинище\Рисунки ППТ Сухов-2 - Глинище\Рисунки ППТ Сухов-2 - Глинище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3" name="Рисунок 3" descr="C:\Documents and Settings\User\Рабочий стол\Водовод Сухов2-Глинище\Рисунки ППТ Сухов-2 - Глинище\Рисунки ППТ Сухов-2 - Глинищ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довод Сухов2-Глинище\Рисунки ППТ Сухов-2 - Глинище\Рисунки ППТ Сухов-2 - Глинище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4" name="Рисунок 4" descr="C:\Documents and Settings\User\Рабочий стол\Водовод Сухов2-Глинище\Рисунки ППТ Сухов-2 - Глинище\Рисунки ППТ Сухов-2 - Глинищ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Водовод Сухов2-Глинище\Рисунки ППТ Сухов-2 - Глинище\Рисунки ППТ Сухов-2 - Глинище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41" w:rsidRPr="0064159A" w:rsidRDefault="005E0141" w:rsidP="0064159A">
      <w:pPr>
        <w:rPr>
          <w:rFonts w:ascii="Times New Roman" w:hAnsi="Times New Roman" w:cs="Times New Roman"/>
          <w:sz w:val="28"/>
          <w:szCs w:val="28"/>
        </w:rPr>
      </w:pP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5" name="Рисунок 5" descr="C:\Documents and Settings\User\Рабочий стол\Водовод Сухов2-Глинище\Рисунки ППТ Сухов-2 - Глинище\Рисунки ППТ Сухов-2 - Глинищ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Водовод Сухов2-Глинище\Рисунки ППТ Сухов-2 - Глинище\Рисунки ППТ Сухов-2 - Глинище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6" name="Рисунок 6" descr="C:\Documents and Settings\User\Рабочий стол\Водовод Сухов2-Глинище\Рисунки ППТ Сухов-2 - Глинище\Рисунки ППТ Сухов-2 - Глинищ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Водовод Сухов2-Глинище\Рисунки ППТ Сухов-2 - Глинище\Рисунки ППТ Сухов-2 - Глинище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7" name="Рисунок 7" descr="C:\Documents and Settings\User\Рабочий стол\Водовод Сухов2-Глинище\Рисунки ППТ Сухов-2 - Глинище\Рисунки ППТ Сухов-2 - Глинищ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одовод Сухов2-Глинище\Рисунки ППТ Сухов-2 - Глинище\Рисунки ППТ Сухов-2 - Глинище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8" name="Рисунок 8" descr="C:\Documents and Settings\User\Рабочий стол\Водовод Сухов2-Глинище\Рисунки ППТ Сухов-2 - Глинище\Рисунки ППТ Сухов-2 - Глинищ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Водовод Сухов2-Глинище\Рисунки ППТ Сухов-2 - Глинище\Рисунки ППТ Сухов-2 - Глинище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9" name="Рисунок 9" descr="C:\Documents and Settings\User\Рабочий стол\Водовод Сухов2-Глинище\Рисунки ППТ Сухов-2 - Глинище\Рисунки ППТ Сухов-2 - Глинищ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одовод Сухов2-Глинище\Рисунки ППТ Сухов-2 - Глинище\Рисунки ППТ Сухов-2 - Глинище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10" name="Рисунок 10" descr="C:\Documents and Settings\User\Рабочий стол\Водовод Сухов2-Глинище\Рисунки ППТ Сухов-2 - Глинище\Рисунки ППТ Сухов-2 - Глинищ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Водовод Сухов2-Глинище\Рисунки ППТ Сухов-2 - Глинище\Рисунки ППТ Сухов-2 - Глинище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11" name="Рисунок 11" descr="C:\Documents and Settings\User\Рабочий стол\Водовод Сухов2-Глинище\Рисунки ППТ Сухов-2 - Глинище\Рисунки ППТ Сухов-2 - Глинищ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одовод Сухов2-Глинище\Рисунки ППТ Сухов-2 - Глинище\Рисунки ППТ Сухов-2 - Глинище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12" name="Рисунок 12" descr="C:\Documents and Settings\User\Рабочий стол\Водовод Сухов2-Глинище\Рисунки ППТ Сухов-2 - Глинище\Рисунки ППТ Сухов-2 - Глинищ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Водовод Сухов2-Глинище\Рисунки ППТ Сухов-2 - Глинище\Рисунки ППТ Сухов-2 - Глинище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59A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837555" cy="8964295"/>
            <wp:effectExtent l="19050" t="0" r="0" b="0"/>
            <wp:docPr id="13" name="Рисунок 13" descr="C:\Documents and Settings\User\Рабочий стол\Водовод Сухов2-Глинище\Рисунки ППТ Сухов-2 - Глинище\Рисунки ППТ Сухов-2 - Глинищ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Водовод Сухов2-Глинище\Рисунки ППТ Сухов-2 - Глинище\Рисунки ППТ Сухов-2 - Глинище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896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141" w:rsidRPr="0064159A" w:rsidSect="00730206">
      <w:headerReference w:type="default" r:id="rId22"/>
      <w:pgSz w:w="12240" w:h="15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51F" w:rsidRDefault="0090451F">
      <w:r>
        <w:separator/>
      </w:r>
    </w:p>
  </w:endnote>
  <w:endnote w:type="continuationSeparator" w:id="1">
    <w:p w:rsidR="0090451F" w:rsidRDefault="00904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35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67C1D" w:rsidRPr="00267C1D" w:rsidRDefault="00062AA8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267C1D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67C1D" w:rsidRPr="00267C1D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267C1D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00979">
          <w:rPr>
            <w:rFonts w:ascii="Times New Roman" w:hAnsi="Times New Roman" w:cs="Times New Roman"/>
            <w:noProof/>
            <w:sz w:val="20"/>
            <w:szCs w:val="20"/>
          </w:rPr>
          <w:t>25</w:t>
        </w:r>
        <w:r w:rsidRPr="00267C1D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67C1D" w:rsidRDefault="00267C1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51F" w:rsidRDefault="0090451F"/>
  </w:footnote>
  <w:footnote w:type="continuationSeparator" w:id="1">
    <w:p w:rsidR="0090451F" w:rsidRDefault="0090451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463" w:rsidRDefault="00E8046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587F"/>
    <w:multiLevelType w:val="multilevel"/>
    <w:tmpl w:val="B038CA5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5C2F10"/>
    <w:multiLevelType w:val="multilevel"/>
    <w:tmpl w:val="462C8ACA"/>
    <w:lvl w:ilvl="0">
      <w:start w:val="2"/>
      <w:numFmt w:val="decimal"/>
      <w:lvlText w:val="1.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D26070"/>
    <w:multiLevelType w:val="multilevel"/>
    <w:tmpl w:val="2B2CC436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83598F"/>
    <w:multiLevelType w:val="multilevel"/>
    <w:tmpl w:val="145C8274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drawingGridHorizontalSpacing w:val="181"/>
  <w:drawingGridVerticalSpacing w:val="181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12E29"/>
    <w:rsid w:val="00017F88"/>
    <w:rsid w:val="00033791"/>
    <w:rsid w:val="00062AA8"/>
    <w:rsid w:val="001D465F"/>
    <w:rsid w:val="00247C6B"/>
    <w:rsid w:val="00267C1D"/>
    <w:rsid w:val="00295415"/>
    <w:rsid w:val="002C79DE"/>
    <w:rsid w:val="00341B37"/>
    <w:rsid w:val="005E0141"/>
    <w:rsid w:val="0064159A"/>
    <w:rsid w:val="00700979"/>
    <w:rsid w:val="00730206"/>
    <w:rsid w:val="0083688B"/>
    <w:rsid w:val="00857DB9"/>
    <w:rsid w:val="0087669B"/>
    <w:rsid w:val="0090451F"/>
    <w:rsid w:val="00AF563E"/>
    <w:rsid w:val="00B51B18"/>
    <w:rsid w:val="00C30B96"/>
    <w:rsid w:val="00C90E38"/>
    <w:rsid w:val="00CD13F4"/>
    <w:rsid w:val="00D12E29"/>
    <w:rsid w:val="00D156D8"/>
    <w:rsid w:val="00DC287C"/>
    <w:rsid w:val="00DE35B6"/>
    <w:rsid w:val="00E00093"/>
    <w:rsid w:val="00E80463"/>
    <w:rsid w:val="00E8503B"/>
    <w:rsid w:val="00FD4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3379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3379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33791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03379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1">
    <w:name w:val="Основной текст (4) + Не полужирный"/>
    <w:basedOn w:val="4"/>
    <w:rsid w:val="000337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033791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611pt">
    <w:name w:val="Основной текст (6) + 11 pt"/>
    <w:basedOn w:val="6"/>
    <w:rsid w:val="000337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-2pt">
    <w:name w:val="Основной текст (2) + Интервал -2 pt"/>
    <w:basedOn w:val="2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03379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033791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1">
    <w:name w:val="Основной текст (7) + Не курсив"/>
    <w:basedOn w:val="7"/>
    <w:rsid w:val="000337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0337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033791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84pt">
    <w:name w:val="Основной текст (8) + 4 pt;Не курсив"/>
    <w:basedOn w:val="8"/>
    <w:rsid w:val="000337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1">
    <w:name w:val="Основной текст (8)"/>
    <w:basedOn w:val="8"/>
    <w:rsid w:val="0003379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Основной текст (10)_"/>
    <w:basedOn w:val="a0"/>
    <w:link w:val="100"/>
    <w:rsid w:val="0003379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033791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3"/>
      <w:szCs w:val="23"/>
      <w:u w:val="none"/>
    </w:rPr>
  </w:style>
  <w:style w:type="paragraph" w:customStyle="1" w:styleId="30">
    <w:name w:val="Основной текст (3)"/>
    <w:basedOn w:val="a"/>
    <w:link w:val="3"/>
    <w:rsid w:val="00033791"/>
    <w:pPr>
      <w:shd w:val="clear" w:color="auto" w:fill="FFFFFF"/>
      <w:spacing w:after="420" w:line="0" w:lineRule="atLeast"/>
      <w:jc w:val="center"/>
    </w:pPr>
    <w:rPr>
      <w:rFonts w:ascii="Arial" w:eastAsia="Arial" w:hAnsi="Arial" w:cs="Arial"/>
      <w:b/>
      <w:bCs/>
    </w:rPr>
  </w:style>
  <w:style w:type="paragraph" w:customStyle="1" w:styleId="40">
    <w:name w:val="Основной текст (4)"/>
    <w:basedOn w:val="a"/>
    <w:link w:val="4"/>
    <w:rsid w:val="00033791"/>
    <w:pPr>
      <w:shd w:val="clear" w:color="auto" w:fill="FFFFFF"/>
      <w:spacing w:before="420" w:line="49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50">
    <w:name w:val="Основной текст (5)"/>
    <w:basedOn w:val="a"/>
    <w:link w:val="5"/>
    <w:rsid w:val="00033791"/>
    <w:pPr>
      <w:shd w:val="clear" w:color="auto" w:fill="FFFFFF"/>
      <w:spacing w:after="420" w:line="432" w:lineRule="exact"/>
    </w:pPr>
    <w:rPr>
      <w:rFonts w:ascii="Arial" w:eastAsia="Arial" w:hAnsi="Arial" w:cs="Arial"/>
      <w:sz w:val="22"/>
      <w:szCs w:val="22"/>
    </w:rPr>
  </w:style>
  <w:style w:type="paragraph" w:customStyle="1" w:styleId="20">
    <w:name w:val="Основной текст (2)"/>
    <w:basedOn w:val="a"/>
    <w:link w:val="2"/>
    <w:rsid w:val="00033791"/>
    <w:pPr>
      <w:shd w:val="clear" w:color="auto" w:fill="FFFFFF"/>
      <w:spacing w:line="466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60">
    <w:name w:val="Основной текст (6)"/>
    <w:basedOn w:val="a"/>
    <w:link w:val="6"/>
    <w:rsid w:val="00033791"/>
    <w:pPr>
      <w:shd w:val="clear" w:color="auto" w:fill="FFFFFF"/>
      <w:spacing w:after="240" w:line="0" w:lineRule="atLeast"/>
      <w:jc w:val="both"/>
    </w:pPr>
    <w:rPr>
      <w:rFonts w:ascii="Arial" w:eastAsia="Arial" w:hAnsi="Arial" w:cs="Arial"/>
      <w:b/>
      <w:bCs/>
    </w:rPr>
  </w:style>
  <w:style w:type="paragraph" w:customStyle="1" w:styleId="70">
    <w:name w:val="Основной текст (7)"/>
    <w:basedOn w:val="a"/>
    <w:link w:val="7"/>
    <w:rsid w:val="00033791"/>
    <w:pPr>
      <w:shd w:val="clear" w:color="auto" w:fill="FFFFFF"/>
      <w:spacing w:line="387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80">
    <w:name w:val="Основной текст (8)"/>
    <w:basedOn w:val="a"/>
    <w:link w:val="8"/>
    <w:rsid w:val="00033791"/>
    <w:pPr>
      <w:shd w:val="clear" w:color="auto" w:fill="FFFFFF"/>
      <w:spacing w:after="60" w:line="424" w:lineRule="exact"/>
      <w:jc w:val="both"/>
    </w:pPr>
    <w:rPr>
      <w:rFonts w:ascii="Arial" w:eastAsia="Arial" w:hAnsi="Arial" w:cs="Arial"/>
      <w:i/>
      <w:iCs/>
    </w:rPr>
  </w:style>
  <w:style w:type="paragraph" w:customStyle="1" w:styleId="90">
    <w:name w:val="Основной текст (9)"/>
    <w:basedOn w:val="a"/>
    <w:link w:val="9"/>
    <w:rsid w:val="00033791"/>
    <w:pPr>
      <w:shd w:val="clear" w:color="auto" w:fill="FFFFFF"/>
      <w:spacing w:before="420" w:line="436" w:lineRule="exact"/>
      <w:ind w:firstLine="260"/>
      <w:jc w:val="both"/>
    </w:pPr>
    <w:rPr>
      <w:rFonts w:ascii="Arial" w:eastAsia="Arial" w:hAnsi="Arial" w:cs="Arial"/>
    </w:rPr>
  </w:style>
  <w:style w:type="paragraph" w:customStyle="1" w:styleId="100">
    <w:name w:val="Основной текст (10)"/>
    <w:basedOn w:val="a"/>
    <w:link w:val="10"/>
    <w:rsid w:val="00033791"/>
    <w:pPr>
      <w:shd w:val="clear" w:color="auto" w:fill="FFFFFF"/>
      <w:spacing w:line="390" w:lineRule="exact"/>
      <w:ind w:firstLine="280"/>
      <w:jc w:val="both"/>
    </w:pPr>
    <w:rPr>
      <w:rFonts w:ascii="Arial" w:eastAsia="Arial" w:hAnsi="Arial" w:cs="Arial"/>
      <w:sz w:val="22"/>
      <w:szCs w:val="22"/>
    </w:rPr>
  </w:style>
  <w:style w:type="paragraph" w:customStyle="1" w:styleId="110">
    <w:name w:val="Основной текст (11)"/>
    <w:basedOn w:val="a"/>
    <w:link w:val="11"/>
    <w:rsid w:val="00033791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pacing w:val="-10"/>
      <w:sz w:val="23"/>
      <w:szCs w:val="23"/>
    </w:rPr>
  </w:style>
  <w:style w:type="paragraph" w:styleId="a4">
    <w:name w:val="header"/>
    <w:basedOn w:val="a"/>
    <w:link w:val="a5"/>
    <w:uiPriority w:val="99"/>
    <w:semiHidden/>
    <w:unhideWhenUsed/>
    <w:rsid w:val="00E8046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80463"/>
    <w:rPr>
      <w:color w:val="000000"/>
    </w:rPr>
  </w:style>
  <w:style w:type="paragraph" w:styleId="a6">
    <w:name w:val="footer"/>
    <w:basedOn w:val="a"/>
    <w:link w:val="a7"/>
    <w:uiPriority w:val="99"/>
    <w:unhideWhenUsed/>
    <w:rsid w:val="00E8046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0463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E0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014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2694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2017-10-16T04:35:00Z</dcterms:created>
  <dcterms:modified xsi:type="dcterms:W3CDTF">2017-10-20T06:03:00Z</dcterms:modified>
</cp:coreProperties>
</file>